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108.0" w:type="pct"/>
        <w:tblLayout w:type="fixed"/>
        <w:tblLook w:val="0000"/>
      </w:tblPr>
      <w:tblGrid>
        <w:gridCol w:w="5812"/>
        <w:gridCol w:w="4394"/>
        <w:tblGridChange w:id="0">
          <w:tblGrid>
            <w:gridCol w:w="5812"/>
            <w:gridCol w:w="439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«УТВЕРЖДАЮ»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Министр физической культуры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 спорта Кузбасса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_________________ С.А. Мяус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«____» _____________ 2020 г.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«УТВЕРЖДАЮ»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Министр образования и науки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Кузбасса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 С.Ю. Балакирева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«____» _____________ 2020 г.</w:t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о региональных соревнования воспитанников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дошкольных образовательных организаций Кузбасса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«Кузбасская дошкольная лига спорта»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в 2020-2021 учебном году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Кемеровская область - Кузбасс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2020 г.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Региональные соревнования воспитанников дошкольных образовательных организаций в 2020-2021 учебном году (далее – соревнования) проводятся в соответствии с региональным календарным планом официальных физкультурных мероприятий и спортивных мероприятий, проводимых на территории Кузбасса в 2020 году и посвященных 300-летию образования Кузбасса.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 соревнований – вовлечение воспитанников дошкольных образовательных организаций (далее - ДОО) в систематические занятия физической культурой и спортом, направленные на воспитание гармонично развитой личности.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3901440</wp:posOffset>
            </wp:positionH>
            <wp:positionV relativeFrom="page">
              <wp:posOffset>359410</wp:posOffset>
            </wp:positionV>
            <wp:extent cx="3175" cy="3175"/>
            <wp:effectExtent b="0" l="0" r="0" t="0"/>
            <wp:wrapTopAndBottom distB="0" dist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716280</wp:posOffset>
            </wp:positionH>
            <wp:positionV relativeFrom="page">
              <wp:posOffset>9241790</wp:posOffset>
            </wp:positionV>
            <wp:extent cx="3175" cy="3175"/>
            <wp:effectExtent b="0" l="0" r="0" t="0"/>
            <wp:wrapSquare wrapText="bothSides" distB="0" distT="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 соревнований: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пропаганда здорового образа жизни;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формирование позитивных жизненных установок, патриотизма и любви к малой Родине у подрастающего поколения;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выявление лучших спортивных команд ДОО Кузбасса.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И СРОКИ ПРОВЕДЕНИЯ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Соревнования проводятся с 11 января 2020 г. по 16 апреля 2021 года.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этап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проводится на базах ДОО по соответствующим видам программы Соревнований с 11 января по 11 февраля 2021 года.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 (муниципальный) этап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проводится в муниципальных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9525" cy="95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образованиях с 15 февраля по 15 марта 2021 года. В соревнованиях принимают участие команды – ДОО, сформированные из победителей и призеров первого этапа. Соревнования носят заочный характер.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III (региональный - финал) этап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проводится с 16 марта по </w:t>
        <w:br w:type="textWrapping"/>
        <w:t xml:space="preserve">16 апреля 2021 года. Соревнования носят заочный характер.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ОРГАНИЗАТОРЫ МЕРОПРИЯТИЯ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Организаторами соревнований являются Министерство образования и науки Кузбасса и Министерство физической культуры и спорта Кузбасса.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Руководство проведением I-II этапов соревнований осуществляет Министерство образования и науки Кузбасса.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Непосредственное проведение I этапа соревнований организуют ДОО, II этап соревнований организуют муниципальные органы управления образованием.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Проведение III этапа соревнований осуществляет Министерство образования и науки Кузбасса совместно с Министерством физической культуры и спорта Кузбасса.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Общее руководство III этапом соревнований осуществляет рабочая группа. Состав рабочей группы определяется настоящим Положением и соответствует приложению № 1.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Рабочая группа осуществляет следующие функции: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1560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рассматривает заявки на участие в III этапе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соревнований и принимает решение о допуске команд к участию;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1560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утверждает состав и осуществляет контроль над работой главной судейской коллегии соревнований (далее – ГСК);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1560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совместно с ГСК рассматривает протесты, поданные руководителями команд;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1560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готовит отчет о проведении III этапа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соревнований.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Проведение III этапа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соревнований возлагается на ГСК.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ГСК осуществляет следующие функции: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1560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определяет систему и организует проведение соревнований по видам спорта;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1560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подводит итоги выступления команд определяет победителей и призеров в соответствии с правилами проведения соревнований по видам спорта;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1560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рассматривает совместно с Рабочей группой протесты, поданные представителями команд.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УЧАСТНИКАМ И УСЛОВИЯ ИХ ДОПУСКА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участию в соревнованиях допускаются только воспитанники, отнесенные к основной медицинской группе для занятий физической культурой и спортом, в соответствии с рекомендациями по оказанию медицинской помощи обучающимися «Медицинский допуск несовершеннолетних к соревнованиям и спортивно-оздоровительным мероприятиям в образовательных организациях», утвержденными протоколом заседания Профильной комиссии Минздрава России по гигиене детей и подростков от 06.05.2014 № 4.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III этапе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соревнований участвуют: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1560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34 команды, показавших лучшие результаты на II (муниципальном) этапе соревнований;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1560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руководители команд высылают заявку (приложение № 5), видеоролики по видам с результатами участия в соревнованиях, видеоролики эстафет и итоговый протокол на электронный адрес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oblduksm@mail.ru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срок до 16 марта 2021 года. На видеороликах должны быть четко видны лица участников, а так же полное выполнение упражнения от начала и до конца с озвучиванием результата и фамилии каждого участника и с занесением результата в протокол (приложение № 8). На каждую эстафету снимается отдельный видеоролик. Камера снимает общий план проведения эстафеты, на котором должен быть виден секундомер с показаниями хронометража.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Сельские и городские команды участвуют отдельно. Принадлежность к группе городских или сельских муниципальных образований определяется в соответствии с данными Росстата.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участию в III этапе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соревнований не допускаются команды: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1560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сформированные из воспитанников разных ДОО;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1560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имеющие в своем составе воспитанников, не участвовавших в двух этапах соревнований;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1560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имеющие в своем составе воспитанников, не указанных в предварительной заявке без согласования с рабочей группой (приложение №1);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участники команды должны иметь единую спортивную и парадную форму с названием (логотипом) ДОО и территориальной принадлежности.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выявления нарушения требований к участникам и условий их допуска, команда снимается с соревнований.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Руководители команд представляют в комиссию по допуску участников следующие документы: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1560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именную заявку по установленной форме, заверенную руководителем ДОО и согласованную с муниципальным органом управления образованием (приложение №2);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1560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согласие на обработку персональных данных участников соревнований (приложение № 3).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возникновении спорных ситуаций, по допуску к соревнованиям, Рабочая группа вправе запросить дополнительно подтверждающие документы у представителей команд.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СОРЕВНОВАНИЙ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виды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Шахматы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Соревнования командные. Проводятся раздельно среди городских и сельских команд в соответствии с правилами вида спорта «Шахматы». Состав команды – 4 человека (2 мальчика, 2 девочки). Проводятся по швейцарской системе.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Шашки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Соревнования командные. Проводятся раздельно среди городских и сельских команд в соответствии с правилами вида спорта «Шашки». Состав команды – 4 человека (2 мальчика, 2 девочки). Проводятся по швейцарской системе.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Соревнования по общефизической подготовке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Соревнования лично-командные. Состав команды смешанный: </w:t>
        <w:br w:type="textWrapping"/>
        <w:t xml:space="preserve">8 человек участников (4 мальчика и 4 девочки).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Личное первенство среди участников определяется раздельно среди мальчиков и девочек по наибольшей сумме очков, набранных во всех видах программы (приложение № 4) согласно 100-очковой таблице оценки результатов.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равенства сумм очков у двух или более участников преимущество получает участник, показавший лучший результат в испытании сгибание и разгибание рук в упоре лёжа на полу.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Командное первенство: победители и призёры будут определены по сумме лучших 6 результатов (3 мальчика и 3девочки).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Прыжок в длину с места (мальчики, девочки). Выполняется одновременным отталкиванием двумя ногами. Длина прыжка измеряется в сантиметрах от линии отталкивания до ближнего касания ногами или любой частью тела. Участнику предоставляется три попытки. В зачет идет результат лучшей попытки.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Сгибание и разгибание рук в упоре лёжа (отжимание) (мальчики, девочки). Исходное положение - упор лёжа на полу. Голова, туловище и ноги составляют прямую линию. Сгибание рук выполняется до касания грудью предмета высотой не более 5 см, не нарушая прямой линии тела, а разгибание производится до полного выпрямления рук при сохранении прямой линии тела. Фиксируется количество отжиманий при условии правильного выполнения упражнения.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Наклон вперед из положения стоя с прямыми ногами на гимнастической скамье (мальчики, девочки). Выполняется из исходного положения: стоя на гимнастической скамье, ноги выпрямлены в коленях, ступни ног расположены параллельно на ширине 10-15 см.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Подъем туловища из положения лёжа на спине за 1 мин. (мальчики, девочки). Исходное положение - лёжа на спине, руки перед грудью, ноги согнуты в коленях, ступни закреплены (педагог руками фиксирует голеностопный сустав участника, выполняющего упражнение). Фиксируется количество выполненных упражнений до касания локтями коленей и касание лопатками пола в одной попытке. Во время выполнения упражнения не допускается подъем таза. Касание мата всей спиной, в том числе лопатками - обязательно.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Челночный бег (мальчики, девочки) проводится на любой ровной площадке с твёрдым покрытием, обеспечивающим хорошее сцепление с обувью. Упражнение выполняются на ровной площадке с размеченными линиями старта и финиша. Ширина линии старта и финиша входит в отрезок 10 метров. По команде «Марш» участник должен пробежать 10 метров, коснуться площадки за линией поворота любой частью тела, повернуться кругом, пробежать, таким образом, еще два отрезка по 10 метров.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высылают видеоролики по видам с результатами участия в соревнованиях и итоговый протокол на электронный адрес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oblduksm@mail.ru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в срок до 16 марта 2021 года. На видеороликах должны быть четко видны лица участников, а так же полное выполнение упражнения от начала и до конца с озвучиванием результата и фамилии каждого участника и с занесением результата в протокол.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Веселые старты.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Соревнования командные. Проводятся раздельно среди городских и сельских команд. Состав команды– 6 человек (3 мальчика, 3 девочки).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эстафета «Змейка»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Дистанция 7 метров. На дистанции через равное расстояние стоят 5 конусов (кеглей). Участники команды стоят в колонне по одному на линии старта. По сигналу судьи первый в колонне бежит вперед до последнего конуса, оббегает зигзагом все конусы (кегли), возвращаясь назад, тоже оббегает все конусы (кегли). Следующий игрок выполняет то же самое и т. д. Время фиксируется по последнему участнику, когда он встанет в колонну.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Примечание: обязательно передача эстафеты, задев плечо игрока рукой.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эстафета «Пингвины»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Дистанция 7 метров. В одну сторону игроки передвигаются прыжками с мячом, зажатым между колен. Обратно - взять мяч в руки и вернуться бегом.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Примечание: если мяч выпал, продолжать движение нужно с того места, где выпал мяч. Обязательно передача эстафеты, задев плечо игрока рукой.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эстафета «Сцепка вагонов»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Дистанция 7 метров. Первый участник бежит до ориентира и обратно, берет за руку 2 участника, бегут до стенки и обратно, берут за руку 3 участника и бегут всей командой и т.д.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Дополнительные виды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 рисунков «Кузбасс спортивный»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должны иметь авторские права на предоставленные фотоматериалы. Размещая в сети авторские материалы, участники, тем самым разрешают использовать их в пропагандистских целях.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пакет документов, направляемых в Комиссию, входят: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1560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 на участие (приложение № 6);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1560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фото рисунка (не более 1 (одной) работы от одного автора или группы авторов от ДОО).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 творческих выступлений участников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раскрытия темы могут быть использованы различные виды художественного, ораторского и сценического искусства (исполнение песен, танцев, музицирование, декламирование, элементы видов спорта). Время выступления до 3 минут. Конкурс творческих выступлений участников проходит в сроки проведения III регионального этапа –с 16 марта по </w:t>
        <w:br w:type="textWrapping"/>
        <w:t xml:space="preserve">16 апреля 2021 года.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творческого конкурса «В здоровом теле - здоровый дух!».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Критерии оценки:</w:t>
      </w:r>
    </w:p>
    <w:tbl>
      <w:tblPr>
        <w:tblStyle w:val="Table2"/>
        <w:tblW w:w="9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4"/>
        <w:gridCol w:w="7390"/>
        <w:gridCol w:w="1586"/>
        <w:tblGridChange w:id="0">
          <w:tblGrid>
            <w:gridCol w:w="594"/>
            <w:gridCol w:w="7390"/>
            <w:gridCol w:w="15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Критерии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Оценочные баллы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Актуальность музыкально-художественной композиции и соответствие заданной теме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0-10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Мультимедийное сопровождение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0-5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Режиссура (образность представляемой музыкально-художественной композиции – художественный образ, явление действительности, творчески воссозданное с позиции определенного эстетического идеала);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наглядность – создание художественных образов при помощи определенных средств – слово, звук, цвет, изображение и т.п.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0-10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Сценическая культура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0-10</w:t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Качество исполнения музыкально-художественной композиции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0-12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Хореография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0-3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Музыка/вокал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0-3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Декламация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0-3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Спортивные зарисовки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0-3</w:t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Костюмы участников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0-5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Спортивная форма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0-3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Смена костюма (народный, сценический, театральный и др.)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0-2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Культура использования реквизита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0-5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Соответствие регламенту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0-3</w:t>
            </w:r>
          </w:p>
        </w:tc>
      </w:tr>
    </w:tbl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Видеоролик творческого выступления вместе с заявкой высылается на электронный адрес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oblduksm@mail.ru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срок 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 марта 2020 года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Члены Жюри оценивает музыкально-художественную композицию класса-команды. Решение Жюри окончательное и пересмотру не подлежит.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Регистрация участников происходит в соответствии с прилагаемой к настоящему Положению формой заявки (приложение № 7).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УСЛОВИЯ ПОДВЕДЕНИЯ ИТОГОВ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Победители и призёры видов, включенных в программу проведения Соревнования, определяются в соответствии с правилами соревнований по соответствующим видам спорта в каждой группе отдельно среди сельских и городских участников.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итогам соревнований III этапа определяется ДОО - победитель в общекомандном зачете. Победители в общекомандном зачёте определяются раздельно среди городских и сельских муниципальных образований. Победитель определяются по наименьшему количеству мест в основных видах программы.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равенстве очков у двух или более муниципальных образований, преимущество получает муниципальное образование, имеющее наибольшее количество первых, вторых, третьих и т.д. мест, занятых в основных видах программы командами ДОО.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НАГРАЖДЕНИЕ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Команды, занявшие 1, 2, 3 места по каждому основному виду программы награждаются дипломами, ценными призами. Команды, занявшие 1, 2, 3 места по каждому дополнительному виду программы награждаются дипломами.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Педагоги сельских и городских команд, занявших 1, 2, 3 места</w:t>
        <w:br w:type="textWrapping"/>
        <w:t xml:space="preserve">на III этапе соревнований, награждаются грамотами Министерства образования и науки Кузбасса.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УСЛОВИЯ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ФИНАНСИРОВАНИЯ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Расходы по организации I этапа обеспечивают ДОО Кузбасса.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Расходы по организации II этапа обеспечивают муниципальные органы управления образованием Кузбасса.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Расходы по организации III этапа осуществляется за счет средств государственной программы Кемеровской области - Кузбасса «Развитие системы образования Кузбасса» на 2014–2025 годы.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ПОДАЧА ЗАЯВОК НА УЧАСТИЕ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Основанием для участия в III этапе Соревнований является вызов Министерства образования и науки Кузбасса.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 на участие в III этапе по форме согласно приложению № 2 к настоящему Положению направляется в электронном виде муниципальными органами управления образованием на е-mail: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oblduksm@mail.ru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Итоговые протоколы проведения I этапа, фотоотчеты о проведенных соревнованиях должны быть размещены на официальных сайтах ДОО.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Итоговые протоколы проведения II этапа, фотоотчеты о проведенных соревнованиях должны быть размещены на сайтах муниципальных органов управления образования.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Итоговые протоколы проведения III этапов, фотоотчеты о проведенных соревнованиях будут размещены на сайте Министерства образования и науки Кузбасса.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 1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 рабочей группы по организации и проведению</w:t>
        <w:br w:type="textWrapping"/>
        <w:t xml:space="preserve">региональных соревнований воспитанников дошкольных </w:t>
        <w:br w:type="textWrapping"/>
        <w:t xml:space="preserve">образовательных организаций Кузбасса в 2020-2021 учебном году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6.0" w:type="dxa"/>
        <w:jc w:val="left"/>
        <w:tblInd w:w="0.0" w:type="dxa"/>
        <w:tblLayout w:type="fixed"/>
        <w:tblLook w:val="0000"/>
      </w:tblPr>
      <w:tblGrid>
        <w:gridCol w:w="2235"/>
        <w:gridCol w:w="7371"/>
        <w:tblGridChange w:id="0">
          <w:tblGrid>
            <w:gridCol w:w="2235"/>
            <w:gridCol w:w="737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Балакирева Софья Юрьевна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министр образования и науки Кузбасса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Голубицкая Любовь Владимировна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заместитель министра образования и науки Кузбасса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6" w:hRule="atLeast"/>
        </w:trPr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Гераськина Марина Петровна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начальник управления общего образования Министерства 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образования и науки Кузбасса</w:t>
            </w:r>
          </w:p>
        </w:tc>
      </w:tr>
      <w:tr>
        <w:trPr>
          <w:trHeight w:val="1275" w:hRule="atLeast"/>
        </w:trPr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Антоненко Екатерина Владимировна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главный специалист управления региональной политики в сфере дополнительного образования и социальной поддержки участников образовательного процесса Министерства образования и науки Кузбасса.</w:t>
            </w:r>
          </w:p>
        </w:tc>
      </w:tr>
      <w:tr>
        <w:trPr>
          <w:trHeight w:val="995" w:hRule="atLeast"/>
        </w:trPr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Покатилова Мария Александровна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главный специалист управления общего образования Министерства образования и науки Кузбасса, ответственный секретарь оргкомитета</w:t>
            </w:r>
          </w:p>
        </w:tc>
      </w:tr>
      <w:tr>
        <w:trPr>
          <w:trHeight w:val="1136" w:hRule="atLeast"/>
        </w:trPr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Смышляев Дмитрий Валентинович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директор государственного учреждения дополнительного образования «Областная детско-юношеская спортивная школа», ответственный секретарь рабочей группы</w:t>
            </w:r>
          </w:p>
        </w:tc>
      </w:tr>
    </w:tbl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 на участие в региональных соревнованиях воспитанников дошкольных образовательных организаций Кузбасса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2020-2021 учебном году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команды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 соревнований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4.0" w:type="dxa"/>
        <w:jc w:val="left"/>
        <w:tblInd w:w="108.0" w:type="pct"/>
        <w:tblLayout w:type="fixed"/>
        <w:tblLook w:val="0000"/>
      </w:tblPr>
      <w:tblGrid>
        <w:gridCol w:w="617"/>
        <w:gridCol w:w="4475"/>
        <w:gridCol w:w="1523"/>
        <w:gridCol w:w="2599"/>
        <w:tblGridChange w:id="0">
          <w:tblGrid>
            <w:gridCol w:w="617"/>
            <w:gridCol w:w="4475"/>
            <w:gridCol w:w="1523"/>
            <w:gridCol w:w="259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Фамилия, имя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соревнованиям допущено ___________________________ человек.</w:t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Руководитель ДОО ______________________________ 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(подпись и печать)</w:t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Представитель команды __________________________ </w:t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(Ф.И.О. полностью и личная подпись)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Ф.И.О. исполнителя (полностью)______________________________________</w:t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Контактный телефон ________________________________________________</w:t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№ 3</w:t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51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рабочую группу по проведению</w:t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51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 этапа региональных соревнований воспитанников дошкольных образовательных организаций Кузбасса</w:t>
        <w:br w:type="textWrapping"/>
        <w:t xml:space="preserve">в 2020-2021 учебном году</w:t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 ___________________________________________________________________________,</w:t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зарегистрированный (ая) по адресу: </w:t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_____________________________________________________________________________,</w:t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документ, удостоверяющий личность: ____________________________________________</w:t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(сведения о дате выдачи указанного документа и выдавшем его органе)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требованиями ст.9 Федерального закона Российской Федерации от 27 июля 2006 г. № 152-ФЗ «О персональных данных», подтверждаю свое согласие на обработку рабочей группой и комиссией по допуску участников моих персональных данных и данных моего ребенка в связи с участием _____________________________________________________________________________</w:t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(Ф.И.О. ребенка)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региональном этапе соревнований воспитанников дошкольных образовательных организаций Кузбасса, при условии, что их обработка осуществляется уполномоченным лицом, принявшим обязательства о сохранении конфиденциальности указанных сведений.</w:t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Предоставляю рабочей группе и комиссии по допуску участников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Рабочая группа и комиссия по допуску участников вправе обрабатывать мои персональные данные и данные моего ребенка посредством внесения их в электронную базу данных, списки и другие отчетные формы.</w:t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рабочей группы и комиссии по допуску участников по почте заказным письмом с уведомлением о вручении.</w:t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получения моего письменного заявления об отзыве настоящего согласия на обработку персональных данных, рабочая группа и комиссия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Согласие дается сроком на один год.</w:t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Настоящее согласие дано мной «______» _____________20___ года.</w:t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Подпись: ___________________ / ___________________________/</w:t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(Ф.И.О.)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13" w:type="default"/>
          <w:pgSz w:h="16838" w:w="11906" w:orient="portrait"/>
          <w:pgMar w:bottom="851" w:top="1134" w:left="1701" w:right="851" w:header="709" w:footer="709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№ 4</w:t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оценки</w:t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735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0"/>
        <w:gridCol w:w="1417"/>
        <w:gridCol w:w="1421"/>
        <w:gridCol w:w="1723"/>
        <w:gridCol w:w="1398"/>
        <w:gridCol w:w="1429"/>
        <w:gridCol w:w="1417"/>
        <w:gridCol w:w="1421"/>
        <w:gridCol w:w="1723"/>
        <w:gridCol w:w="1398"/>
        <w:gridCol w:w="1429"/>
        <w:tblGridChange w:id="0">
          <w:tblGrid>
            <w:gridCol w:w="960"/>
            <w:gridCol w:w="1417"/>
            <w:gridCol w:w="1421"/>
            <w:gridCol w:w="1723"/>
            <w:gridCol w:w="1398"/>
            <w:gridCol w:w="1429"/>
            <w:gridCol w:w="1417"/>
            <w:gridCol w:w="1421"/>
            <w:gridCol w:w="1723"/>
            <w:gridCol w:w="1398"/>
            <w:gridCol w:w="1429"/>
          </w:tblGrid>
        </w:tblGridChange>
      </w:tblGrid>
      <w:tr>
        <w:trPr>
          <w:trHeight w:val="315" w:hRule="atLeast"/>
        </w:trPr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Мальчики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Девочки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-519" w:right="0" w:firstLine="51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1853" w:hRule="atLeast"/>
        </w:trPr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Очки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Челночный бег 3х10 м (с)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Cгибание и разгибание рук в упоре лежа на полу (количество раз)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Наклон вперед из положения стоя на гимнастической скамье (от уровня скамьи - см)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Прыжок в длину с места толчком двумя ногами (см)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Поднимание туловища из положения лежа  на спине (количество раз за 1 мин)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Челночный бег 3х10 м (с)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Cгибание и разгибание рук в упоре лежа на полу (количество раз)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Наклон вперед из положения стоя на гимнастической скамье (от уровня скамьи - см)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Прыжок в длину с места толчком двумя ногами (см)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Поднимание туловища из положения лежа  на спине (количество раз за 1 мин)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6,1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6,3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6,2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6,4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6,3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6,4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6,6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6,7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6,6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6,8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6,7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6,9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6,8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6,9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7,1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7,2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7,1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7,3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7,2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7,4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7,3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7,4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7,6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7,7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7,6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7,8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7,7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7,9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7,8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8,1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8,3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8,2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8,4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8,7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8,6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8,9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8,8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9,1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9,3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9,3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9,6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9,4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9,7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9,8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9,9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9,6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9,7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10,1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9,8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10,2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9,9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10,3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10,1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10,2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10,4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10,7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10,8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10,6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10,9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10,7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10,8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11,1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10,9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11,2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11,3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11,1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11,4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11,2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11,3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11,6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11,4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11,7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11,6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11,9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11,8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12,1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12,3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12,2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12,4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12,7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12,6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12,9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12,8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13,1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vAlign w:val="center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13,3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 xml:space="preserve">  </w:t>
      </w:r>
    </w:p>
    <w:p w:rsidR="00000000" w:rsidDel="00000000" w:rsidP="00000000" w:rsidRDefault="00000000" w:rsidRPr="00000000" w14:paraId="000005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ИТОГОВЫЙ ПРОТОКОЛ</w:t>
      </w:r>
    </w:p>
    <w:p w:rsidR="00000000" w:rsidDel="00000000" w:rsidP="00000000" w:rsidRDefault="00000000" w:rsidRPr="00000000" w14:paraId="000005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команды (города/района) __________________ для участия в региональном этапе соревнований</w:t>
      </w:r>
    </w:p>
    <w:p w:rsidR="00000000" w:rsidDel="00000000" w:rsidP="00000000" w:rsidRDefault="00000000" w:rsidRPr="00000000" w14:paraId="000005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воспитанников дошкольных образовательных организаций Кузбасса </w:t>
      </w:r>
    </w:p>
    <w:p w:rsidR="00000000" w:rsidDel="00000000" w:rsidP="00000000" w:rsidRDefault="00000000" w:rsidRPr="00000000" w14:paraId="000005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Учреждение (наименование полностью)______________________________________________________, класс______ </w:t>
        <w:tab/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0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129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2"/>
        <w:gridCol w:w="2785"/>
        <w:gridCol w:w="1276"/>
        <w:gridCol w:w="710"/>
        <w:gridCol w:w="1134"/>
        <w:gridCol w:w="851"/>
        <w:gridCol w:w="850"/>
        <w:gridCol w:w="709"/>
        <w:gridCol w:w="992"/>
        <w:gridCol w:w="709"/>
        <w:gridCol w:w="851"/>
        <w:gridCol w:w="708"/>
        <w:gridCol w:w="993"/>
        <w:tblGridChange w:id="0">
          <w:tblGrid>
            <w:gridCol w:w="562"/>
            <w:gridCol w:w="2785"/>
            <w:gridCol w:w="1276"/>
            <w:gridCol w:w="710"/>
            <w:gridCol w:w="1134"/>
            <w:gridCol w:w="851"/>
            <w:gridCol w:w="850"/>
            <w:gridCol w:w="709"/>
            <w:gridCol w:w="992"/>
            <w:gridCol w:w="709"/>
            <w:gridCol w:w="851"/>
            <w:gridCol w:w="708"/>
            <w:gridCol w:w="993"/>
          </w:tblGrid>
        </w:tblGridChange>
      </w:tblGrid>
      <w:tr>
        <w:trPr>
          <w:trHeight w:val="276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№п/п</w:t>
            </w:r>
          </w:p>
        </w:tc>
        <w:tc>
          <w:tcPr>
            <w:gridSpan w:val="12"/>
            <w:vMerge w:val="restart"/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Фамилия,  имя, год рождения</w:t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Merge w:val="continue"/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Мальчики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Девочки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9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Главный секретарь соревнований ________________ </w:t>
        <w:tab/>
        <w:t xml:space="preserve">Главный судья соревнований ____________________</w:t>
      </w:r>
    </w:p>
    <w:p w:rsidR="00000000" w:rsidDel="00000000" w:rsidP="00000000" w:rsidRDefault="00000000" w:rsidRPr="00000000" w14:paraId="0000069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38" w:w="11906" w:orient="portrait"/>
          <w:pgMar w:bottom="851" w:top="851" w:left="1134" w:right="1134" w:header="709" w:footer="709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 команды::  4 мальчика + 4 девочки. В зачет 3 лучших результата девочек и 3 лучших результата мальчиков.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 5</w:t>
      </w:r>
    </w:p>
    <w:p w:rsidR="00000000" w:rsidDel="00000000" w:rsidP="00000000" w:rsidRDefault="00000000" w:rsidRPr="00000000" w14:paraId="000006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 на участие в региональном этапе </w:t>
      </w:r>
    </w:p>
    <w:p w:rsidR="00000000" w:rsidDel="00000000" w:rsidP="00000000" w:rsidRDefault="00000000" w:rsidRPr="00000000" w14:paraId="000006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«Веселые старты»</w:t>
      </w:r>
    </w:p>
    <w:p w:rsidR="00000000" w:rsidDel="00000000" w:rsidP="00000000" w:rsidRDefault="00000000" w:rsidRPr="00000000" w14:paraId="000006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6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наименование муниципального образования</w:t>
      </w:r>
    </w:p>
    <w:p w:rsidR="00000000" w:rsidDel="00000000" w:rsidP="00000000" w:rsidRDefault="00000000" w:rsidRPr="00000000" w14:paraId="000006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01"/>
        <w:gridCol w:w="1985"/>
        <w:gridCol w:w="1842"/>
        <w:gridCol w:w="1560"/>
        <w:gridCol w:w="2068"/>
        <w:tblGridChange w:id="0">
          <w:tblGrid>
            <w:gridCol w:w="3001"/>
            <w:gridCol w:w="1985"/>
            <w:gridCol w:w="1842"/>
            <w:gridCol w:w="1560"/>
            <w:gridCol w:w="2068"/>
          </w:tblGrid>
        </w:tblGridChange>
      </w:tblGrid>
      <w:tr>
        <w:trPr>
          <w:trHeight w:val="51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общеобразовательной организации</w:t>
            </w:r>
          </w:p>
          <w:p w:rsidR="00000000" w:rsidDel="00000000" w:rsidP="00000000" w:rsidRDefault="00000000" w:rsidRPr="00000000" w14:paraId="00000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ЭСТАФЕТЫ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Сумма</w:t>
            </w:r>
          </w:p>
          <w:p w:rsidR="00000000" w:rsidDel="00000000" w:rsidP="00000000" w:rsidRDefault="00000000" w:rsidRPr="00000000" w14:paraId="00000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времени</w:t>
            </w:r>
          </w:p>
        </w:tc>
      </w:tr>
      <w:tr>
        <w:trPr>
          <w:trHeight w:val="30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Змейка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Пингвины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Сцепка </w:t>
            </w:r>
          </w:p>
          <w:p w:rsidR="00000000" w:rsidDel="00000000" w:rsidP="00000000" w:rsidRDefault="00000000" w:rsidRPr="00000000" w14:paraId="00000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вагонов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Общее время всех трех эстафет</w:t>
            </w:r>
          </w:p>
        </w:tc>
      </w:tr>
      <w:tr>
        <w:trPr>
          <w:trHeight w:val="64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6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Главный судья ________________________________________________________</w:t>
      </w:r>
    </w:p>
    <w:p w:rsidR="00000000" w:rsidDel="00000000" w:rsidP="00000000" w:rsidRDefault="00000000" w:rsidRPr="00000000" w14:paraId="000006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(ФИО, подпись)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Главный секретарь_____________________________________________________</w:t>
      </w:r>
    </w:p>
    <w:p w:rsidR="00000000" w:rsidDel="00000000" w:rsidP="00000000" w:rsidRDefault="00000000" w:rsidRPr="00000000" w14:paraId="000006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(ФИО, подпись)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56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 6</w:t>
      </w:r>
    </w:p>
    <w:p w:rsidR="00000000" w:rsidDel="00000000" w:rsidP="00000000" w:rsidRDefault="00000000" w:rsidRPr="00000000" w14:paraId="000006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6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</w:t>
      </w:r>
      <w:r w:rsidDel="00000000" w:rsidR="00000000" w:rsidRPr="00000000">
        <w:rPr>
          <w:rtl w:val="0"/>
        </w:rPr>
      </w:r>
    </w:p>
    <w:bookmarkStart w:colFirst="0" w:colLast="0" w:name="1fob9te" w:id="2"/>
    <w:bookmarkEnd w:id="2"/>
    <w:p w:rsidR="00000000" w:rsidDel="00000000" w:rsidP="00000000" w:rsidRDefault="00000000" w:rsidRPr="00000000" w14:paraId="000006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участие в конкурсе рисунков «Кузбасс спортивный»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Муниципальное образование _____________________________________</w:t>
      </w:r>
    </w:p>
    <w:p w:rsidR="00000000" w:rsidDel="00000000" w:rsidP="00000000" w:rsidRDefault="00000000" w:rsidRPr="00000000" w14:paraId="000006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Полное название ДОО___________________________________________</w:t>
      </w:r>
    </w:p>
    <w:p w:rsidR="00000000" w:rsidDel="00000000" w:rsidP="00000000" w:rsidRDefault="00000000" w:rsidRPr="00000000" w14:paraId="000006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Адрес ДОО____________________________________________________</w:t>
      </w:r>
    </w:p>
    <w:p w:rsidR="00000000" w:rsidDel="00000000" w:rsidP="00000000" w:rsidRDefault="00000000" w:rsidRPr="00000000" w14:paraId="000006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ФИО автора (группа авторов) _____________________________________</w:t>
      </w:r>
    </w:p>
    <w:p w:rsidR="00000000" w:rsidDel="00000000" w:rsidP="00000000" w:rsidRDefault="00000000" w:rsidRPr="00000000" w14:paraId="000006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Количество участников __________________________________________</w:t>
      </w:r>
    </w:p>
    <w:p w:rsidR="00000000" w:rsidDel="00000000" w:rsidP="00000000" w:rsidRDefault="00000000" w:rsidRPr="00000000" w14:paraId="000006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Контактная информация: ФИО контактного лица, электронный адрес, телефон (данная информация будет доступна только организаторам) </w:t>
      </w:r>
    </w:p>
    <w:p w:rsidR="00000000" w:rsidDel="00000000" w:rsidP="00000000" w:rsidRDefault="00000000" w:rsidRPr="00000000" w14:paraId="000006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6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Дополнительная информация, которую считаете нужным сообщить.</w:t>
      </w:r>
    </w:p>
    <w:p w:rsidR="00000000" w:rsidDel="00000000" w:rsidP="00000000" w:rsidRDefault="00000000" w:rsidRPr="00000000" w14:paraId="000006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Должность, ФИО, подпись.</w:t>
      </w:r>
    </w:p>
    <w:p w:rsidR="00000000" w:rsidDel="00000000" w:rsidP="00000000" w:rsidRDefault="00000000" w:rsidRPr="00000000" w14:paraId="000006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МП. </w:t>
      </w:r>
    </w:p>
    <w:p w:rsidR="00000000" w:rsidDel="00000000" w:rsidP="00000000" w:rsidRDefault="00000000" w:rsidRPr="00000000" w14:paraId="000006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 7</w:t>
      </w:r>
    </w:p>
    <w:p w:rsidR="00000000" w:rsidDel="00000000" w:rsidP="00000000" w:rsidRDefault="00000000" w:rsidRPr="00000000" w14:paraId="000006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участие в конкурсе творческих выступлений участников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Муниципальное образование ______________________________________________</w:t>
      </w:r>
    </w:p>
    <w:p w:rsidR="00000000" w:rsidDel="00000000" w:rsidP="00000000" w:rsidRDefault="00000000" w:rsidRPr="00000000" w14:paraId="000006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Полное название ДОО ____________________________________________________</w:t>
      </w:r>
    </w:p>
    <w:p w:rsidR="00000000" w:rsidDel="00000000" w:rsidP="00000000" w:rsidRDefault="00000000" w:rsidRPr="00000000" w14:paraId="000006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Адрес ДОО______________________________________________________________</w:t>
      </w:r>
    </w:p>
    <w:p w:rsidR="00000000" w:rsidDel="00000000" w:rsidP="00000000" w:rsidRDefault="00000000" w:rsidRPr="00000000" w14:paraId="000006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ФИО участников __________ _______________________________________________</w:t>
      </w:r>
    </w:p>
    <w:p w:rsidR="00000000" w:rsidDel="00000000" w:rsidP="00000000" w:rsidRDefault="00000000" w:rsidRPr="00000000" w14:paraId="000006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Количество участников ____________________________________________________</w:t>
      </w:r>
    </w:p>
    <w:p w:rsidR="00000000" w:rsidDel="00000000" w:rsidP="00000000" w:rsidRDefault="00000000" w:rsidRPr="00000000" w14:paraId="000007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Контактная информация: ФИО контактного лица, электронный адрес, телефон (данная информация будет доступна только организаторам) </w:t>
      </w:r>
    </w:p>
    <w:p w:rsidR="00000000" w:rsidDel="00000000" w:rsidP="00000000" w:rsidRDefault="00000000" w:rsidRPr="00000000" w14:paraId="000007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7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Дополнительная информация, которую считаете нужным сообщить.</w:t>
      </w:r>
    </w:p>
    <w:p w:rsidR="00000000" w:rsidDel="00000000" w:rsidP="00000000" w:rsidRDefault="00000000" w:rsidRPr="00000000" w14:paraId="000007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7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Должность, ФИО, подпись.</w:t>
      </w:r>
    </w:p>
    <w:p w:rsidR="00000000" w:rsidDel="00000000" w:rsidP="00000000" w:rsidRDefault="00000000" w:rsidRPr="00000000" w14:paraId="000007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МП. </w:t>
      </w:r>
    </w:p>
    <w:p w:rsidR="00000000" w:rsidDel="00000000" w:rsidP="00000000" w:rsidRDefault="00000000" w:rsidRPr="00000000" w14:paraId="000007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5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851" w:right="851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7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oblduksm@mail.ru" TargetMode="External"/><Relationship Id="rId10" Type="http://schemas.openxmlformats.org/officeDocument/2006/relationships/hyperlink" Target="mailto:oblduksm@mail.ru" TargetMode="External"/><Relationship Id="rId13" Type="http://schemas.openxmlformats.org/officeDocument/2006/relationships/header" Target="header1.xml"/><Relationship Id="rId12" Type="http://schemas.openxmlformats.org/officeDocument/2006/relationships/hyperlink" Target="mailto:oblduksm@mail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oblduksm@mail.ru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